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年度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云南省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教育科学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规划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项目申报指南</w:t>
      </w:r>
    </w:p>
    <w:p>
      <w:pP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一、申报说明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2023年云南省教育科学规划项目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的指导思想是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以习近平新时代中国特色社会主义思想为指导，深入学习贯彻党的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二十大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精神，贯彻落实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习近平总书记关于教育的重要论述和考察云南重要讲话精神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落实云南教育发展大会精神，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坚持解放思想、实事求是、与时俱进、求真务实，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以云南教育改革发展的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理论和现实问题为主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要研究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方向，发挥省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级教育科学规划项目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的示范引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作用，推动教育科学研究为教育事业发展服务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，推动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《云南省教育高质量发展三年行动计划（2023—2025）》实施。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云南省教育科学规划项目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，要体现鲜明的时代特征、问题导向和创新意识，着力推出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水准的研究成果。基础研究要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关注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国内外学术发展和学科建设的前沿和动态，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力推进学科体系、学术体系、话语体系建设和创新，力求具有原创性、开拓性和较高的学术思想价值；应用研究要立足党和国家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教育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事业发展需要，聚焦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我省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教育发展中的全局性、战略性和前瞻性的理论与实践问题，力求具有现实性、针对性和较强的决策参考价值。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云南省教育科学规划项目设立重点招标项目（已另行组织申报）、重点项目、一般项目、青年项目和思政专项。申报重点项目须按《2023年度云南省教育科学规划项目申报指南》中所列选题申报，题目可作适当微调。一般项目、青年项目可自拟题目进行申报。思政专项主要围绕学校党建工作、思政课教学、学生思政工作、统战工作以及辅导员队伍建设等内容，自拟题目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重点项目和思政专项为资助项目，资助标准均为每项1万元。一般课题和青年课题，均为非资助项目，研究经费由申报人所在单位自筹，自筹经费不少于1万元。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申请人须具备下列条件：遵守中华人民共和国宪法和法律；具有独立开展研究和组织开展研究的能力，能够承担实质性研究工作；申请人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具有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级及以上专业技术职称（职务），或者具有博士学位。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申报青年项目不受职称限制，但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申请人年龄不超过3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周岁（198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10月18日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后出生）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项目组成员须征得本人同意并签字确认，否则视为违规申报。全日制在读研究生不能申请，具备申报条件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且工作单位在云南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博士后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从所在工作单位申请。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（五）项目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申请人所在单位须符合以下条件：在相关领域具有较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的学术资源和研究实力；设有科研管理职能部门；能够提供开展研究的必要条件并承诺信誉保证。以兼职人员身份从所兼职单位申报省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教育科学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规划项目的，兼职单位须审核兼职人员正式聘用关系的真实性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、有效性，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承担项目管理职责并承诺信誉保证。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项目一经立项，除省内的工作关系变动（调动等），不得变更责任单位。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（六）本次申报实行限额申报，具体限额指标为：昆明市（含省属学校）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项，曲靖市、昭通市各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项，红河州、文山州、大理州、普洱市、临沧市、保山市、楚雄州、玉溪市各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项，德宏州、丽江市、西双版纳州、迪庆州、怒江州各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。高校申报限额为：本科高校每校不超过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20项，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其它高校每校不超过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10项。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（七）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为避免一题多报、交叉申请和重复立项，确保申请人有足够时间和精力从事课题研究，特对项目申请作如下限定：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项目申请人同年度只能申报1个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，且不能作为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课题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组成员参加其他项目申报；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课题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组成员同年度最多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参与2个项目的申报。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在研国家社科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基金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项目、全国教育科学规划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、教育部人文社科研究项目、省哲学社会科学规划各类项目、省教育科学规划各类课题负责人，不能申报新的项目（结项证书标注日期在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10月18日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前的，或在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10月18日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之前已提交结项材料的可以申报，但提交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结项材料未通过结项鉴定的不能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参评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不得以已出版内容基本相同的研究成果申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本项目。不得以已获得同级别及以上项目立项的相同选题申报本次项目。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今年已申报了国家社科基金项目、教育部人文社科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项目、全国教育科学规划项目的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可以申报本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若上述项目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获得立项的，所申报的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本批次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项目不再立项。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已申报今年省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教育科学规划重点招标项目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的，不论是否立项，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不得申报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本批次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（八）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云南省教育科学规划各类项目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视研究类型不同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完成时限一般为1至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年，以《立项通知书》确定的起始时间为准。立项后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负责人要遵守相关承诺，履行约定义务，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按时完成申请书中的预期成果，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并申请结项。无正当理由逾期未结项的，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按照《云南省教育科学研究课题管理办法》规定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作终止研究或撤项处理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，并进行相应处罚。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（九）课题申报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采取网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申报和纸质申报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相结合的方式。进行网络申报须先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注册为云南教育专网用户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，从云上教育统一认证系统（网址：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instrText xml:space="preserve"> HYPERLINK "https://ysjy.ynjy.cn/ynedusso/" \l "/login" </w:instrTex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https://ysjy.ynjy.cn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）扫码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登陆“云南省教育科学规划项目申报系统”进行申报。具体操作见附件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（十）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申请人要如实填写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申请书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，并保证没有知识产权争议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，不得有违背科研诚信要求的行为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凡存在弄虚作假、抄袭剽窃等行为的，一经发现查实，取消5年申报资格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；如获立项即予撤项，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5年内不得申报云南省教育科学规划各类项目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（十一）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市教育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体育局教育科学规划办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负责组织本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中职学校、中小学及幼儿园的项目申报，各高等学校科研管理部门负责组织本单位的项目申报，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省属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中小学、幼儿园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从所在州市申报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。各教育科研管理部门要加强对申报工作的组织和指导，严格审核申报人资格、前期研究成果的真实性、课题组的研究实力和必备条件等，并签署是否同意申报的明确意见。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（十二）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报送的纸质材料包括：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云南省教育科学规划项目申请书》1份，《云南省教育科学规划项目论证活页》一式7份，要求A3纸双面印制，中缝装订。7份活页夹在1份申请书内。系统自动生成的单位全部申报项目汇总清单1份（清单由教育科研管理部门下载，个人无需提供），加盖教育科研管理部门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（十三）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申报及各级科研管理部门审核时间为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申报通知下发之日起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至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10月18日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/>
        </w:rPr>
        <w:t>:00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，截止时间之后申报人及科研管理部门将不能提交和修改申报材料。纸质材料报送截止时间为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日（以当地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邮戳为准）。逾期不予受理。联系人：朱启涛、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段佳彤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，联系电话：0871-65026046、65129647，邮政编码：650223，邮寄地址：昆明市学府路2号省教育科学规划办（省教育厅大楼101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6、1019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2023年度省教育科学规划重点项目选题指南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 强党建推进立德树人提升的创新路径研究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 高校辅导员素质能力提升研究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 高校“一站式”学生社区综合管理模式建设研究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 党的二十大精神融入思政课教学的策略探究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 高校舆情监管与思想政治教育价值引领的研究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lang w:val="en-US" w:eastAsia="zh-CN"/>
        </w:rPr>
        <w:t>云南省铸牢中华民族共同体意识大中小学一体化教育研究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7. 红色文化资源融入学校育人实践研究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8. 构建和谐平安校园的策略和实践研究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9. 新时代创新体育美育教学模式研究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10. 云南省特殊教育普惠发展对策研究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11. 推动学前教育普惠性资源扩容增效的实践研究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12. 云南省城乡高质量普惠托育服务体系构建研究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13. 推进云南省义务教育优质均衡发展和城乡一体化对策研究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14. 基础教育集团化办学实践研究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云南省普通高中拔尖创新人才育人模式研究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16. 新时代教研员专业成长路径研究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17.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/>
        </w:rPr>
        <w:t>教育高质量发展背景下的教研体系构建研究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高素质专业化创新型教师队伍建设研究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县中托管帮扶模式与路径实践研究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云南省普通高中多样化发展研究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基础教育“教、学、评”一致性实践研究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巩固提升“双减”“双升”水平研究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23. 边境民族地区学校发展短板与补板机制研究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-2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24. </w:t>
      </w:r>
      <w:r>
        <w:rPr>
          <w:rFonts w:hint="default" w:ascii="Times New Roman" w:hAnsi="Times New Roman" w:eastAsia="方正仿宋_GBK" w:cs="Times New Roman"/>
          <w:color w:val="auto"/>
          <w:spacing w:val="-23"/>
          <w:sz w:val="32"/>
          <w:szCs w:val="32"/>
          <w:lang w:val="en-US" w:eastAsia="zh-CN"/>
        </w:rPr>
        <w:t>“精准资助”视角下基础教育家庭经济困难学生认定机制研究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25. “直过民族”地区基础教育高质量发展对策研究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26. 云南省职业教育服务“一带一路”建设研究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27. 云南省职业教育质量评价体系的构建研究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28. 云南高职院校产业学院协同育人模式构建及实践研究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29. 云南职业院校创新技能人才培育模式研究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30. 云南高职院校产教融合共同体建设研究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31. 云南省本科高校一流专业建设研究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32. 云南省深化大学学分制改革机制研究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33. 云南来华留学生“理解当代中国”特色课程体系研究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34. 来滇留学人才培养质量提升路径研究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35. 云南高等教育“走出去”战略研究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36. 云南省高校毕业生就业创业指导与服务体系建设研究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37. 云南省高校师范生师德养成教育研究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38. 云南教育服务民族地区乡村振兴的实践研究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39. 教育助力民族地区共同富裕的功能定位与推进方略研究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40. 人口变化对云南教育的影响研究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41. 数字赋能云南基础教育高质量发展研究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42. 新时代教师队伍数字素养提升研究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43. 推进云南省边境县（市）教育高质量发展对策建议研究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588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default" w:ascii="Times New Roman" w:hAnsi="Times New Roman" w:cs="Times New Roman"/>
        <w:sz w:val="24"/>
      </w:rPr>
    </w:pPr>
    <w:r>
      <w:rPr>
        <w:rFonts w:hint="default" w:ascii="Times New Roman" w:hAnsi="Times New Roman" w:cs="Times New Roman"/>
        <w:sz w:val="24"/>
      </w:rPr>
      <w:t xml:space="preserve">— </w:t>
    </w:r>
    <w:r>
      <w:rPr>
        <w:rFonts w:hint="default" w:ascii="Times New Roman" w:hAnsi="Times New Roman" w:cs="Times New Roman"/>
        <w:sz w:val="24"/>
      </w:rPr>
      <w:fldChar w:fldCharType="begin"/>
    </w:r>
    <w:r>
      <w:rPr>
        <w:rFonts w:hint="default" w:ascii="Times New Roman" w:hAnsi="Times New Roman" w:cs="Times New Roman"/>
        <w:sz w:val="24"/>
      </w:rPr>
      <w:instrText xml:space="preserve"> PAGE   \* MERGEFORMAT </w:instrText>
    </w:r>
    <w:r>
      <w:rPr>
        <w:rFonts w:hint="default" w:ascii="Times New Roman" w:hAnsi="Times New Roman" w:cs="Times New Roman"/>
        <w:sz w:val="24"/>
      </w:rPr>
      <w:fldChar w:fldCharType="separate"/>
    </w:r>
    <w:r>
      <w:rPr>
        <w:rFonts w:hint="default" w:ascii="Times New Roman" w:hAnsi="Times New Roman" w:cs="Times New Roman"/>
        <w:sz w:val="24"/>
        <w:lang w:val="zh-CN"/>
      </w:rPr>
      <w:t>13</w:t>
    </w:r>
    <w:r>
      <w:rPr>
        <w:rFonts w:hint="default" w:ascii="Times New Roman" w:hAnsi="Times New Roman" w:cs="Times New Roman"/>
        <w:sz w:val="24"/>
      </w:rPr>
      <w:fldChar w:fldCharType="end"/>
    </w:r>
    <w:r>
      <w:rPr>
        <w:rFonts w:hint="default" w:ascii="Times New Roman" w:hAnsi="Times New Roman" w:cs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ascii="Times New Roman" w:hAnsi="Times New Roman" w:cs="Times New Roman"/>
        <w:sz w:val="24"/>
      </w:rPr>
    </w:pPr>
    <w:r>
      <w:rPr>
        <w:rFonts w:hint="default" w:ascii="Times New Roman" w:hAnsi="Times New Roman" w:cs="Times New Roman"/>
        <w:sz w:val="24"/>
      </w:rPr>
      <w:t xml:space="preserve">— </w:t>
    </w:r>
    <w:r>
      <w:rPr>
        <w:rFonts w:hint="default" w:ascii="Times New Roman" w:hAnsi="Times New Roman" w:cs="Times New Roman"/>
        <w:sz w:val="24"/>
      </w:rPr>
      <w:fldChar w:fldCharType="begin"/>
    </w:r>
    <w:r>
      <w:rPr>
        <w:rFonts w:hint="default" w:ascii="Times New Roman" w:hAnsi="Times New Roman" w:cs="Times New Roman"/>
        <w:sz w:val="24"/>
      </w:rPr>
      <w:instrText xml:space="preserve"> PAGE   \* MERGEFORMAT </w:instrText>
    </w:r>
    <w:r>
      <w:rPr>
        <w:rFonts w:hint="default" w:ascii="Times New Roman" w:hAnsi="Times New Roman" w:cs="Times New Roman"/>
        <w:sz w:val="24"/>
      </w:rPr>
      <w:fldChar w:fldCharType="separate"/>
    </w:r>
    <w:r>
      <w:rPr>
        <w:rFonts w:hint="default" w:ascii="Times New Roman" w:hAnsi="Times New Roman" w:cs="Times New Roman"/>
        <w:sz w:val="24"/>
        <w:lang w:val="zh-CN"/>
      </w:rPr>
      <w:t>14</w:t>
    </w:r>
    <w:r>
      <w:rPr>
        <w:rFonts w:hint="default" w:ascii="Times New Roman" w:hAnsi="Times New Roman" w:cs="Times New Roman"/>
        <w:sz w:val="24"/>
      </w:rPr>
      <w:fldChar w:fldCharType="end"/>
    </w:r>
    <w:r>
      <w:rPr>
        <w:rFonts w:hint="default" w:ascii="Times New Roman" w:hAnsi="Times New Roman" w:cs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OGJjMjg1MGRjYTdiMWY3ZGU3MzRmOGJlYmY4YmUifQ=="/>
  </w:docVars>
  <w:rsids>
    <w:rsidRoot w:val="06B96AD1"/>
    <w:rsid w:val="00041DD3"/>
    <w:rsid w:val="000759B8"/>
    <w:rsid w:val="00087E84"/>
    <w:rsid w:val="000E103D"/>
    <w:rsid w:val="000F2BEA"/>
    <w:rsid w:val="000F733E"/>
    <w:rsid w:val="00134E0A"/>
    <w:rsid w:val="00151756"/>
    <w:rsid w:val="00157B13"/>
    <w:rsid w:val="001D1C81"/>
    <w:rsid w:val="00216FEF"/>
    <w:rsid w:val="00240679"/>
    <w:rsid w:val="00242A79"/>
    <w:rsid w:val="002831C2"/>
    <w:rsid w:val="00292349"/>
    <w:rsid w:val="002E7FFC"/>
    <w:rsid w:val="003434B2"/>
    <w:rsid w:val="0036360C"/>
    <w:rsid w:val="003D068A"/>
    <w:rsid w:val="003E0755"/>
    <w:rsid w:val="004069D2"/>
    <w:rsid w:val="00413C5C"/>
    <w:rsid w:val="00563BFA"/>
    <w:rsid w:val="005F0918"/>
    <w:rsid w:val="005F6735"/>
    <w:rsid w:val="00656F94"/>
    <w:rsid w:val="006829D9"/>
    <w:rsid w:val="006A69A1"/>
    <w:rsid w:val="006E1BFC"/>
    <w:rsid w:val="006F0331"/>
    <w:rsid w:val="006F4B6C"/>
    <w:rsid w:val="006F6859"/>
    <w:rsid w:val="00714526"/>
    <w:rsid w:val="00730928"/>
    <w:rsid w:val="00770C4A"/>
    <w:rsid w:val="007E4B50"/>
    <w:rsid w:val="008D1DA8"/>
    <w:rsid w:val="008E6F8F"/>
    <w:rsid w:val="009644EC"/>
    <w:rsid w:val="00982D95"/>
    <w:rsid w:val="00A501D6"/>
    <w:rsid w:val="00A8003B"/>
    <w:rsid w:val="00BF18F0"/>
    <w:rsid w:val="00C12BAD"/>
    <w:rsid w:val="00C15894"/>
    <w:rsid w:val="00CA38BD"/>
    <w:rsid w:val="00D67726"/>
    <w:rsid w:val="00DE0E4F"/>
    <w:rsid w:val="00DE623C"/>
    <w:rsid w:val="00EA3575"/>
    <w:rsid w:val="00F46279"/>
    <w:rsid w:val="00FE3B8C"/>
    <w:rsid w:val="016579FC"/>
    <w:rsid w:val="01E372BA"/>
    <w:rsid w:val="020B79B3"/>
    <w:rsid w:val="02561958"/>
    <w:rsid w:val="0259584D"/>
    <w:rsid w:val="02DE1770"/>
    <w:rsid w:val="034C7FF7"/>
    <w:rsid w:val="03B73A9D"/>
    <w:rsid w:val="03C906AA"/>
    <w:rsid w:val="042657A3"/>
    <w:rsid w:val="049229C6"/>
    <w:rsid w:val="052C0EDB"/>
    <w:rsid w:val="056217F0"/>
    <w:rsid w:val="05900D81"/>
    <w:rsid w:val="063120DF"/>
    <w:rsid w:val="06594924"/>
    <w:rsid w:val="06AF6FCB"/>
    <w:rsid w:val="06B96AD1"/>
    <w:rsid w:val="07CD5777"/>
    <w:rsid w:val="07E043AF"/>
    <w:rsid w:val="085E425D"/>
    <w:rsid w:val="08C373F9"/>
    <w:rsid w:val="093B21E6"/>
    <w:rsid w:val="096D01F3"/>
    <w:rsid w:val="09CD2687"/>
    <w:rsid w:val="0AA96ABD"/>
    <w:rsid w:val="0ACD4B3D"/>
    <w:rsid w:val="0B2F03FC"/>
    <w:rsid w:val="0B5D57F8"/>
    <w:rsid w:val="0B65063B"/>
    <w:rsid w:val="0B9572E4"/>
    <w:rsid w:val="0C6F708A"/>
    <w:rsid w:val="0D19533A"/>
    <w:rsid w:val="0D9D726A"/>
    <w:rsid w:val="0F282BC6"/>
    <w:rsid w:val="0F654157"/>
    <w:rsid w:val="0F6E70CA"/>
    <w:rsid w:val="0F7411DC"/>
    <w:rsid w:val="0FF6D88C"/>
    <w:rsid w:val="10786253"/>
    <w:rsid w:val="10FE754E"/>
    <w:rsid w:val="11152680"/>
    <w:rsid w:val="116A0D95"/>
    <w:rsid w:val="11856A0F"/>
    <w:rsid w:val="11A10C8B"/>
    <w:rsid w:val="11F17D80"/>
    <w:rsid w:val="124E314F"/>
    <w:rsid w:val="12714B30"/>
    <w:rsid w:val="12993B09"/>
    <w:rsid w:val="12B559B0"/>
    <w:rsid w:val="12D045F9"/>
    <w:rsid w:val="13154921"/>
    <w:rsid w:val="13234079"/>
    <w:rsid w:val="137B4D1D"/>
    <w:rsid w:val="139D1884"/>
    <w:rsid w:val="13A52C75"/>
    <w:rsid w:val="13A70EB6"/>
    <w:rsid w:val="140B63FB"/>
    <w:rsid w:val="148B3E44"/>
    <w:rsid w:val="149D0141"/>
    <w:rsid w:val="14C1005B"/>
    <w:rsid w:val="14CB7B9A"/>
    <w:rsid w:val="14CC7B0F"/>
    <w:rsid w:val="14D1706F"/>
    <w:rsid w:val="15102237"/>
    <w:rsid w:val="1541443D"/>
    <w:rsid w:val="157441ED"/>
    <w:rsid w:val="16573715"/>
    <w:rsid w:val="16965B26"/>
    <w:rsid w:val="17286BC1"/>
    <w:rsid w:val="176E4030"/>
    <w:rsid w:val="17BB310C"/>
    <w:rsid w:val="17BF0F27"/>
    <w:rsid w:val="17DF270E"/>
    <w:rsid w:val="18762770"/>
    <w:rsid w:val="188923CB"/>
    <w:rsid w:val="18A11D6A"/>
    <w:rsid w:val="18A35847"/>
    <w:rsid w:val="18A72DB8"/>
    <w:rsid w:val="18BB0833"/>
    <w:rsid w:val="19486346"/>
    <w:rsid w:val="19604B7C"/>
    <w:rsid w:val="1A3076C3"/>
    <w:rsid w:val="1A765424"/>
    <w:rsid w:val="1AC4285F"/>
    <w:rsid w:val="1AFE3AD9"/>
    <w:rsid w:val="1B076430"/>
    <w:rsid w:val="1B465BA0"/>
    <w:rsid w:val="1B50210C"/>
    <w:rsid w:val="1B577407"/>
    <w:rsid w:val="1B853EEE"/>
    <w:rsid w:val="1B9B0FB9"/>
    <w:rsid w:val="1C5E7CE0"/>
    <w:rsid w:val="1CBD4F75"/>
    <w:rsid w:val="1CE76014"/>
    <w:rsid w:val="1CFB74CC"/>
    <w:rsid w:val="1D1C0746"/>
    <w:rsid w:val="1D621F75"/>
    <w:rsid w:val="1DC7518A"/>
    <w:rsid w:val="1DFB525D"/>
    <w:rsid w:val="1E0F7B68"/>
    <w:rsid w:val="1F856367"/>
    <w:rsid w:val="1F9F3B86"/>
    <w:rsid w:val="1FD90FA1"/>
    <w:rsid w:val="200447DA"/>
    <w:rsid w:val="20753E5E"/>
    <w:rsid w:val="208C3E69"/>
    <w:rsid w:val="20AB62DF"/>
    <w:rsid w:val="20E0357F"/>
    <w:rsid w:val="21742EAF"/>
    <w:rsid w:val="219E06BF"/>
    <w:rsid w:val="21A14580"/>
    <w:rsid w:val="21A17432"/>
    <w:rsid w:val="21A2238F"/>
    <w:rsid w:val="2209273A"/>
    <w:rsid w:val="22304C0F"/>
    <w:rsid w:val="223D3E8F"/>
    <w:rsid w:val="225211F6"/>
    <w:rsid w:val="22F9383F"/>
    <w:rsid w:val="23871846"/>
    <w:rsid w:val="239C25F8"/>
    <w:rsid w:val="23C93BD9"/>
    <w:rsid w:val="241A16D4"/>
    <w:rsid w:val="24B756B1"/>
    <w:rsid w:val="268F5FF9"/>
    <w:rsid w:val="26B52FAC"/>
    <w:rsid w:val="26EF748F"/>
    <w:rsid w:val="27FC6CC3"/>
    <w:rsid w:val="28887498"/>
    <w:rsid w:val="28B67B32"/>
    <w:rsid w:val="29486A3F"/>
    <w:rsid w:val="297C6076"/>
    <w:rsid w:val="29A36ED0"/>
    <w:rsid w:val="2B1B68AA"/>
    <w:rsid w:val="2B7E6752"/>
    <w:rsid w:val="2BE74209"/>
    <w:rsid w:val="2BFA1D8F"/>
    <w:rsid w:val="2C683DED"/>
    <w:rsid w:val="2C9F7476"/>
    <w:rsid w:val="2D3306AA"/>
    <w:rsid w:val="2DE3486B"/>
    <w:rsid w:val="2DF10763"/>
    <w:rsid w:val="2DFF17B8"/>
    <w:rsid w:val="2EC029DB"/>
    <w:rsid w:val="2EC64C2A"/>
    <w:rsid w:val="2ECA2F52"/>
    <w:rsid w:val="2F426839"/>
    <w:rsid w:val="2F501FE6"/>
    <w:rsid w:val="2F9B7E65"/>
    <w:rsid w:val="2FA86333"/>
    <w:rsid w:val="2FAD7E26"/>
    <w:rsid w:val="2FE71CCA"/>
    <w:rsid w:val="2FFF8CE9"/>
    <w:rsid w:val="30112D96"/>
    <w:rsid w:val="30313158"/>
    <w:rsid w:val="30B25BE8"/>
    <w:rsid w:val="314901C9"/>
    <w:rsid w:val="316E7844"/>
    <w:rsid w:val="31B801E5"/>
    <w:rsid w:val="3248759B"/>
    <w:rsid w:val="32875FD6"/>
    <w:rsid w:val="3323111D"/>
    <w:rsid w:val="33343D2F"/>
    <w:rsid w:val="336FA312"/>
    <w:rsid w:val="339D2748"/>
    <w:rsid w:val="34210530"/>
    <w:rsid w:val="346313A0"/>
    <w:rsid w:val="34717993"/>
    <w:rsid w:val="347D419D"/>
    <w:rsid w:val="351B6537"/>
    <w:rsid w:val="3564481B"/>
    <w:rsid w:val="35DB76A9"/>
    <w:rsid w:val="35F03713"/>
    <w:rsid w:val="35FA12DF"/>
    <w:rsid w:val="3611556B"/>
    <w:rsid w:val="361602CA"/>
    <w:rsid w:val="367A5C92"/>
    <w:rsid w:val="37101343"/>
    <w:rsid w:val="377F76A9"/>
    <w:rsid w:val="381D1C41"/>
    <w:rsid w:val="38B87567"/>
    <w:rsid w:val="392D53BA"/>
    <w:rsid w:val="39430F49"/>
    <w:rsid w:val="39C32899"/>
    <w:rsid w:val="3AA2673C"/>
    <w:rsid w:val="3AC5298C"/>
    <w:rsid w:val="3AF942B4"/>
    <w:rsid w:val="3B0D3407"/>
    <w:rsid w:val="3B237E18"/>
    <w:rsid w:val="3BB479E5"/>
    <w:rsid w:val="3BD9471B"/>
    <w:rsid w:val="3C526BF2"/>
    <w:rsid w:val="3CA22DAB"/>
    <w:rsid w:val="3D8B1738"/>
    <w:rsid w:val="3DBD4F50"/>
    <w:rsid w:val="3DC64DE4"/>
    <w:rsid w:val="3DE14CAB"/>
    <w:rsid w:val="3DFF3A3B"/>
    <w:rsid w:val="3E9562D4"/>
    <w:rsid w:val="3ED95041"/>
    <w:rsid w:val="3EDD20BC"/>
    <w:rsid w:val="3F5A32EA"/>
    <w:rsid w:val="3F5F8304"/>
    <w:rsid w:val="3FBEF572"/>
    <w:rsid w:val="408B6FDB"/>
    <w:rsid w:val="40A255B5"/>
    <w:rsid w:val="40CD0513"/>
    <w:rsid w:val="41600BCF"/>
    <w:rsid w:val="419C2CB3"/>
    <w:rsid w:val="42931192"/>
    <w:rsid w:val="43884FC9"/>
    <w:rsid w:val="446F687F"/>
    <w:rsid w:val="44AA71D1"/>
    <w:rsid w:val="44AD5404"/>
    <w:rsid w:val="452B57DE"/>
    <w:rsid w:val="454F7DD8"/>
    <w:rsid w:val="45975787"/>
    <w:rsid w:val="45D071FB"/>
    <w:rsid w:val="45F152C7"/>
    <w:rsid w:val="461C6FDF"/>
    <w:rsid w:val="46EC0AB8"/>
    <w:rsid w:val="47436FA5"/>
    <w:rsid w:val="47843A9F"/>
    <w:rsid w:val="47D802AD"/>
    <w:rsid w:val="486D7395"/>
    <w:rsid w:val="48D16159"/>
    <w:rsid w:val="492A53CF"/>
    <w:rsid w:val="4932381F"/>
    <w:rsid w:val="49A75FE2"/>
    <w:rsid w:val="49CE79F6"/>
    <w:rsid w:val="4A0B3F8C"/>
    <w:rsid w:val="4A4F71FE"/>
    <w:rsid w:val="4A5F2226"/>
    <w:rsid w:val="4AC6277B"/>
    <w:rsid w:val="4AFE422F"/>
    <w:rsid w:val="4B51126E"/>
    <w:rsid w:val="4BE009B1"/>
    <w:rsid w:val="4C8754F2"/>
    <w:rsid w:val="4D09724A"/>
    <w:rsid w:val="4D977803"/>
    <w:rsid w:val="4DAB207A"/>
    <w:rsid w:val="4DC6471F"/>
    <w:rsid w:val="4DE324E3"/>
    <w:rsid w:val="4DFD7D13"/>
    <w:rsid w:val="4EAE3B7E"/>
    <w:rsid w:val="4EFA4806"/>
    <w:rsid w:val="4F33250F"/>
    <w:rsid w:val="4F3A268D"/>
    <w:rsid w:val="4F962180"/>
    <w:rsid w:val="4F9FC261"/>
    <w:rsid w:val="4FB169FC"/>
    <w:rsid w:val="50154003"/>
    <w:rsid w:val="5041387E"/>
    <w:rsid w:val="50586A77"/>
    <w:rsid w:val="50614187"/>
    <w:rsid w:val="507552DF"/>
    <w:rsid w:val="50774690"/>
    <w:rsid w:val="507E141A"/>
    <w:rsid w:val="50A328E2"/>
    <w:rsid w:val="50AB5657"/>
    <w:rsid w:val="511F6354"/>
    <w:rsid w:val="51853213"/>
    <w:rsid w:val="51981F7B"/>
    <w:rsid w:val="524C424D"/>
    <w:rsid w:val="52554B6E"/>
    <w:rsid w:val="52824F6F"/>
    <w:rsid w:val="5302058F"/>
    <w:rsid w:val="533E5E5D"/>
    <w:rsid w:val="534B2050"/>
    <w:rsid w:val="537B1FD2"/>
    <w:rsid w:val="53FF7D88"/>
    <w:rsid w:val="54A30941"/>
    <w:rsid w:val="559E37CC"/>
    <w:rsid w:val="567D306B"/>
    <w:rsid w:val="56C16835"/>
    <w:rsid w:val="56C21314"/>
    <w:rsid w:val="57032C6B"/>
    <w:rsid w:val="57320D56"/>
    <w:rsid w:val="58FD0C32"/>
    <w:rsid w:val="5918532F"/>
    <w:rsid w:val="59CB3C75"/>
    <w:rsid w:val="5A3C6D69"/>
    <w:rsid w:val="5B041006"/>
    <w:rsid w:val="5B624A30"/>
    <w:rsid w:val="5C8441EE"/>
    <w:rsid w:val="5CF3F2A7"/>
    <w:rsid w:val="5D174488"/>
    <w:rsid w:val="5D87490B"/>
    <w:rsid w:val="5DAF58FD"/>
    <w:rsid w:val="5DF6DE94"/>
    <w:rsid w:val="5DFE4C28"/>
    <w:rsid w:val="5E104EB7"/>
    <w:rsid w:val="5E556B64"/>
    <w:rsid w:val="5EA8100C"/>
    <w:rsid w:val="5EB420DD"/>
    <w:rsid w:val="5F28590C"/>
    <w:rsid w:val="5F7A5226"/>
    <w:rsid w:val="5F9F086E"/>
    <w:rsid w:val="5FAF19CA"/>
    <w:rsid w:val="5FEC7B13"/>
    <w:rsid w:val="5FF33621"/>
    <w:rsid w:val="600404C0"/>
    <w:rsid w:val="6043764C"/>
    <w:rsid w:val="61A230DD"/>
    <w:rsid w:val="61E431F2"/>
    <w:rsid w:val="623949A4"/>
    <w:rsid w:val="6250094D"/>
    <w:rsid w:val="6260792A"/>
    <w:rsid w:val="628B04C7"/>
    <w:rsid w:val="63007AF0"/>
    <w:rsid w:val="630D4D61"/>
    <w:rsid w:val="63B0705F"/>
    <w:rsid w:val="642F6D57"/>
    <w:rsid w:val="6441222D"/>
    <w:rsid w:val="653B2D98"/>
    <w:rsid w:val="657437A1"/>
    <w:rsid w:val="65A347DB"/>
    <w:rsid w:val="65A60A1D"/>
    <w:rsid w:val="66065E0B"/>
    <w:rsid w:val="66165482"/>
    <w:rsid w:val="665A666F"/>
    <w:rsid w:val="67004209"/>
    <w:rsid w:val="672556DD"/>
    <w:rsid w:val="67984002"/>
    <w:rsid w:val="68425E58"/>
    <w:rsid w:val="685E1A48"/>
    <w:rsid w:val="688144F1"/>
    <w:rsid w:val="68A2709D"/>
    <w:rsid w:val="69136D1D"/>
    <w:rsid w:val="69250412"/>
    <w:rsid w:val="695A11CE"/>
    <w:rsid w:val="69660391"/>
    <w:rsid w:val="6A077319"/>
    <w:rsid w:val="6ABF7E32"/>
    <w:rsid w:val="6B0B7D0F"/>
    <w:rsid w:val="6B2FED85"/>
    <w:rsid w:val="6B305AA4"/>
    <w:rsid w:val="6B95A2B8"/>
    <w:rsid w:val="6C2904FB"/>
    <w:rsid w:val="6C3110EE"/>
    <w:rsid w:val="6CAC1DD8"/>
    <w:rsid w:val="6CDC420C"/>
    <w:rsid w:val="6D3563FF"/>
    <w:rsid w:val="6DCF5D4C"/>
    <w:rsid w:val="6E30015E"/>
    <w:rsid w:val="6E92126B"/>
    <w:rsid w:val="6EAB4056"/>
    <w:rsid w:val="6F020BBA"/>
    <w:rsid w:val="6F9EE443"/>
    <w:rsid w:val="6FF8554B"/>
    <w:rsid w:val="6FF9A8A2"/>
    <w:rsid w:val="70497EE1"/>
    <w:rsid w:val="704A72F6"/>
    <w:rsid w:val="70BE7DFA"/>
    <w:rsid w:val="70DC4F90"/>
    <w:rsid w:val="7114715B"/>
    <w:rsid w:val="716B6854"/>
    <w:rsid w:val="71973ABB"/>
    <w:rsid w:val="71A036F5"/>
    <w:rsid w:val="71C7543E"/>
    <w:rsid w:val="721063BF"/>
    <w:rsid w:val="724A54DB"/>
    <w:rsid w:val="725A7BB2"/>
    <w:rsid w:val="728F12D7"/>
    <w:rsid w:val="72FA55A0"/>
    <w:rsid w:val="72FFC28E"/>
    <w:rsid w:val="73002544"/>
    <w:rsid w:val="73406E4C"/>
    <w:rsid w:val="73420934"/>
    <w:rsid w:val="73CA6B49"/>
    <w:rsid w:val="746C1B55"/>
    <w:rsid w:val="747857A4"/>
    <w:rsid w:val="74CF1C34"/>
    <w:rsid w:val="757914A4"/>
    <w:rsid w:val="75FC16DF"/>
    <w:rsid w:val="76A01440"/>
    <w:rsid w:val="76B563A0"/>
    <w:rsid w:val="76B76255"/>
    <w:rsid w:val="77374E1D"/>
    <w:rsid w:val="773F0F5E"/>
    <w:rsid w:val="77774DD8"/>
    <w:rsid w:val="77FB936F"/>
    <w:rsid w:val="786A6137"/>
    <w:rsid w:val="78775214"/>
    <w:rsid w:val="789D0044"/>
    <w:rsid w:val="78B2200D"/>
    <w:rsid w:val="78D3643D"/>
    <w:rsid w:val="79211100"/>
    <w:rsid w:val="79311905"/>
    <w:rsid w:val="795E0A38"/>
    <w:rsid w:val="79DF25AE"/>
    <w:rsid w:val="79FF1877"/>
    <w:rsid w:val="7A6C0383"/>
    <w:rsid w:val="7ADA5E39"/>
    <w:rsid w:val="7B1F756A"/>
    <w:rsid w:val="7B5F4F5D"/>
    <w:rsid w:val="7BD1184E"/>
    <w:rsid w:val="7BF17BEB"/>
    <w:rsid w:val="7BFFFC4E"/>
    <w:rsid w:val="7C3A5FA4"/>
    <w:rsid w:val="7D1537B4"/>
    <w:rsid w:val="7E1C1443"/>
    <w:rsid w:val="7E6329CA"/>
    <w:rsid w:val="7E7F83DF"/>
    <w:rsid w:val="7EDD330B"/>
    <w:rsid w:val="7EFE3175"/>
    <w:rsid w:val="7F3C1094"/>
    <w:rsid w:val="7F7BA6F3"/>
    <w:rsid w:val="7F90251B"/>
    <w:rsid w:val="7F9E64B5"/>
    <w:rsid w:val="7FDF165C"/>
    <w:rsid w:val="7FFD5508"/>
    <w:rsid w:val="8DDD99E5"/>
    <w:rsid w:val="8EB76F67"/>
    <w:rsid w:val="94F7E136"/>
    <w:rsid w:val="99CFC87E"/>
    <w:rsid w:val="9B2C8748"/>
    <w:rsid w:val="AEF90FC4"/>
    <w:rsid w:val="AF5F4153"/>
    <w:rsid w:val="AFCFD0A9"/>
    <w:rsid w:val="AFEB6D2F"/>
    <w:rsid w:val="B76E146D"/>
    <w:rsid w:val="B7CF8D54"/>
    <w:rsid w:val="B9F65770"/>
    <w:rsid w:val="BB6DACCB"/>
    <w:rsid w:val="BBD3FDBF"/>
    <w:rsid w:val="BDCD32CB"/>
    <w:rsid w:val="BFFD412C"/>
    <w:rsid w:val="CFF5081C"/>
    <w:rsid w:val="D2DFBCEF"/>
    <w:rsid w:val="D5A51515"/>
    <w:rsid w:val="D7D73C01"/>
    <w:rsid w:val="DF8F65A5"/>
    <w:rsid w:val="E5CE9AD5"/>
    <w:rsid w:val="E6BFA191"/>
    <w:rsid w:val="E7FA8090"/>
    <w:rsid w:val="EB3811CA"/>
    <w:rsid w:val="EEFAA620"/>
    <w:rsid w:val="EFEEFE29"/>
    <w:rsid w:val="EFFF375A"/>
    <w:rsid w:val="F17432FF"/>
    <w:rsid w:val="F1D9AC6B"/>
    <w:rsid w:val="F67ACE21"/>
    <w:rsid w:val="F7EF1B65"/>
    <w:rsid w:val="F8D5B45D"/>
    <w:rsid w:val="F9FD622B"/>
    <w:rsid w:val="FAF8ED92"/>
    <w:rsid w:val="FDFED7B9"/>
    <w:rsid w:val="FEF73B36"/>
    <w:rsid w:val="FF7BB28F"/>
    <w:rsid w:val="FFBB8FD5"/>
    <w:rsid w:val="FFFD7B00"/>
    <w:rsid w:val="FFFEF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日期 Char"/>
    <w:basedOn w:val="8"/>
    <w:link w:val="3"/>
    <w:qFormat/>
    <w:uiPriority w:val="0"/>
    <w:rPr>
      <w:kern w:val="2"/>
      <w:sz w:val="21"/>
      <w:szCs w:val="24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24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font11"/>
    <w:basedOn w:val="8"/>
    <w:qFormat/>
    <w:uiPriority w:val="0"/>
    <w:rPr>
      <w:rFonts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8</Pages>
  <Words>3195</Words>
  <Characters>3297</Characters>
  <Lines>44</Lines>
  <Paragraphs>12</Paragraphs>
  <TotalTime>4</TotalTime>
  <ScaleCrop>false</ScaleCrop>
  <LinksUpToDate>false</LinksUpToDate>
  <CharactersWithSpaces>3298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2019-06-14T03:41:00Z</dcterms:created>
  <dc:creator>Administrator</dc:creator>
  <cp:lastModifiedBy>userName</cp:lastModifiedBy>
  <cp:lastPrinted>2023-09-09T18:00:00Z</cp:lastPrinted>
  <dcterms:modified xsi:type="dcterms:W3CDTF">2023-09-20T16:38:59Z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SaveFontToCloudKey">
    <vt:lpwstr>428501995_cloud</vt:lpwstr>
  </property>
  <property fmtid="{D5CDD505-2E9C-101B-9397-08002B2CF9AE}" pid="4" name="ICV">
    <vt:lpwstr>E5C1BBF54A3E4B92BFC552ECFAE6BE18</vt:lpwstr>
  </property>
</Properties>
</file>